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20" w:before="0" w:line="264"/>
      </w:pPr>
      <w:r>
        <w:rPr>
          <w:rFonts w:ascii="Arial" w:cs="Arial" w:eastAsia="Arial" w:hAnsi="Arial"/>
          <w:b w:val="false"/>
          <w:bCs w:val="false"/>
          <w:i w:val="false"/>
          <w:iCs w:val="false"/>
          <w:color w:val="1A1A1A"/>
          <w:sz w:val="18"/>
          <w:szCs w:val="18"/>
        </w:rPr>
        <w:t xml:space="preserve">Họ và tên: ……………………………………………  Lớp: ………  Ngày: ……/……/………</w:t>
      </w:r>
    </w:p>
    <w:p>
      <w:pPr>
        <w:keepNext w:val="false"/>
        <w:spacing w:after="30" w:before="0" w:line="264"/>
        <w:jc w:val="center"/>
      </w:pPr>
      <w:r>
        <w:rPr>
          <w:rFonts w:ascii="Arial" w:cs="Arial" w:eastAsia="Arial" w:hAnsi="Arial"/>
          <w:b/>
          <w:bCs/>
          <w:i w:val="false"/>
          <w:iCs w:val="false"/>
          <w:color w:val="1F4E79"/>
          <w:sz w:val="26"/>
          <w:szCs w:val="26"/>
        </w:rPr>
        <w:t xml:space="preserve">PHIẾU HỌC TẬP</w:t>
      </w:r>
    </w:p>
    <w:p>
      <w:pPr>
        <w:keepNext w:val="false"/>
        <w:spacing w:after="100" w:before="0" w:line="264"/>
        <w:jc w:val="center"/>
      </w:pPr>
      <w:r>
        <w:rPr>
          <w:rFonts w:ascii="Arial" w:cs="Arial" w:eastAsia="Arial" w:hAnsi="Arial"/>
          <w:b/>
          <w:bCs/>
          <w:i w:val="false"/>
          <w:iCs w:val="false"/>
          <w:color w:val="1A1A1A"/>
          <w:sz w:val="21"/>
          <w:szCs w:val="21"/>
        </w:rPr>
        <w:t xml:space="preserve">Lịch sử 10 – Kết nối tri thức – Bài 4: Khái niệm văn minh. Một số nền văn minh phương Đông thời cổ – trung đại</w:t>
      </w:r>
    </w:p>
    <w:p>
      <w:pPr>
        <w:keepNext w:val="false"/>
        <w:spacing w:after="20" w:before="0" w:line="264"/>
      </w:pPr>
      <w:r>
        <w:rPr>
          <w:rFonts w:ascii="Arial" w:cs="Arial" w:eastAsia="Arial" w:hAnsi="Arial"/>
          <w:b w:val="false"/>
          <w:bCs w:val="false"/>
          <w:i/>
          <w:iCs/>
          <w:color w:val="1A1A1A"/>
          <w:sz w:val="19"/>
          <w:szCs w:val="19"/>
        </w:rPr>
        <w:t xml:space="preserve">SGK tr.21–30 · Thời gian: 25 phút trên lớp (Phần III có thể hoàn thiện ở nhà) · Tổng: 10 điểm = 4 (Biết) + 3 (Hiểu) + 3 (Vận dụng)</w:t>
      </w:r>
    </w:p>
    <w:p>
      <w:pPr>
        <w:keepNext w:val="false"/>
        <w:spacing w:after="60" w:before="0" w:line="264"/>
      </w:pPr>
      <w:r>
        <w:rPr>
          <w:rFonts w:ascii="Arial" w:cs="Arial" w:eastAsia="Arial" w:hAnsi="Arial"/>
          <w:b w:val="false"/>
          <w:bCs w:val="false"/>
          <w:i w:val="false"/>
          <w:iCs w:val="false"/>
          <w:color w:val="1A1A1A"/>
          <w:sz w:val="19"/>
          <w:szCs w:val="19"/>
        </w:rPr>
        <w:t xml:space="preserve">Hướng dẫn: đọc sách giáo khoa tr.21–30, làm lần lượt ba phần theo mức tăng dần. Chưa chắc chắn ở Phần I thì xem lại sách trước khi làm Phần II và III.</w:t>
      </w:r>
    </w:p>
    <w:p>
      <w:pPr>
        <w:keepNext/>
        <w:spacing w:after="60" w:before="120" w:line="264"/>
      </w:pPr>
      <w:r>
        <w:rPr>
          <w:rFonts w:ascii="Arial" w:cs="Arial" w:eastAsia="Arial" w:hAnsi="Arial"/>
          <w:b/>
          <w:bCs/>
          <w:i w:val="false"/>
          <w:iCs w:val="false"/>
          <w:color w:val="1F4E79"/>
          <w:sz w:val="23"/>
          <w:szCs w:val="23"/>
        </w:rPr>
        <w:t xml:space="preserve">PHẦN I — MỨC BIẾT (NHẬN BIẾT) · 4 điểm</w:t>
      </w:r>
    </w:p>
    <w:p>
      <w:pPr>
        <w:keepNext w:val="false"/>
        <w:spacing w:after="40" w:before="0" w:line="264"/>
      </w:pPr>
      <w:r>
        <w:rPr>
          <w:rFonts w:ascii="Arial" w:cs="Arial" w:eastAsia="Arial" w:hAnsi="Arial"/>
          <w:b w:val="false"/>
          <w:bCs w:val="false"/>
          <w:i/>
          <w:iCs/>
          <w:color w:val="1A1A1A"/>
          <w:sz w:val="19"/>
          <w:szCs w:val="19"/>
        </w:rPr>
        <w:t xml:space="preserve">Yêu cầu: Nhớ lại, nối, điền đúng thông tin có trong bài học.</w:t>
      </w:r>
    </w:p>
    <w:p>
      <w:pPr>
        <w:keepNext w:val="false"/>
        <w:spacing w:after="20" w:before="0" w:line="264"/>
      </w:pPr>
      <w:r>
        <w:rPr>
          <w:rFonts w:ascii="Arial" w:cs="Arial" w:eastAsia="Arial" w:hAnsi="Arial"/>
          <w:b/>
          <w:bCs/>
          <w:i w:val="false"/>
          <w:iCs w:val="false"/>
          <w:color w:val="1A1A1A"/>
          <w:sz w:val="19"/>
          <w:szCs w:val="19"/>
        </w:rPr>
        <w:t xml:space="preserve">Câu 1 (0,75 điểm)</w:t>
      </w:r>
    </w:p>
    <w:p>
      <w:pPr>
        <w:keepNext w:val="false"/>
        <w:spacing w:after="60" w:before="0" w:line="264"/>
      </w:pPr>
      <w:r>
        <w:rPr>
          <w:rFonts w:ascii="Arial" w:cs="Arial" w:eastAsia="Arial" w:hAnsi="Arial"/>
          <w:b w:val="false"/>
          <w:bCs w:val="false"/>
          <w:i w:val="false"/>
          <w:iCs w:val="false"/>
          <w:color w:val="1A1A1A"/>
          <w:sz w:val="19"/>
          <w:szCs w:val="19"/>
        </w:rPr>
        <w:t xml:space="preserve">Văn minh là sự tiến bộ về ……………… và tinh thần của xã hội loài người. Các tiêu chuẩn cơ bản nhận diện văn minh gồm: nhà nước, ………………, chữ viết… Thời cổ đại, phương Đông có 4 trung tâm văn minh lớn: Ai Cập, ………………, Ấn Độ, Trung Hoa.</w:t>
      </w:r>
    </w:p>
    <w:p>
      <w:pPr>
        <w:keepNext w:val="false"/>
        <w:spacing w:after="20" w:before="0" w:line="264"/>
      </w:pPr>
      <w:r>
        <w:rPr>
          <w:rFonts w:ascii="Arial" w:cs="Arial" w:eastAsia="Arial" w:hAnsi="Arial"/>
          <w:b/>
          <w:bCs/>
          <w:i w:val="false"/>
          <w:iCs w:val="false"/>
          <w:color w:val="1A1A1A"/>
          <w:sz w:val="19"/>
          <w:szCs w:val="19"/>
        </w:rPr>
        <w:t xml:space="preserve">Câu 2 (0,5 điểm)</w:t>
      </w:r>
    </w:p>
    <w:p>
      <w:pPr>
        <w:keepNext w:val="false"/>
        <w:spacing w:after="20" w:before="0" w:line="264"/>
      </w:pPr>
      <w:r>
        <w:rPr>
          <w:rFonts w:ascii="Arial" w:cs="Arial" w:eastAsia="Arial" w:hAnsi="Arial"/>
          <w:b w:val="false"/>
          <w:bCs w:val="false"/>
          <w:i w:val="false"/>
          <w:iCs w:val="false"/>
          <w:color w:val="1A1A1A"/>
          <w:sz w:val="19"/>
          <w:szCs w:val="19"/>
        </w:rPr>
        <w:t xml:space="preserve">Điểm khác nhau giữa văn hoá và văn minh là gì?</w:t>
      </w:r>
    </w:p>
    <w:p>
      <w:pPr>
        <w:keepNext w:val="false"/>
        <w:spacing w:after="60" w:before="0" w:line="264"/>
      </w:pPr>
      <w:r>
        <w:rPr>
          <w:rFonts w:ascii="Arial" w:cs="Arial" w:eastAsia="Arial" w:hAnsi="Arial"/>
          <w:b w:val="false"/>
          <w:bCs w:val="false"/>
          <w:i w:val="false"/>
          <w:iCs w:val="false"/>
          <w:color w:val="1A1A1A"/>
          <w:sz w:val="18"/>
          <w:szCs w:val="18"/>
        </w:rPr>
        <w:t xml:space="preserve">A. Văn hoá xuất hiện đồng thời với loài người, văn minh chỉ có trong thời kì phát triển cao của xã hội</w:t>
      </w:r>
    </w:p>
    <w:p>
      <w:pPr>
        <w:keepNext w:val="false"/>
        <w:spacing w:after="60" w:before="0" w:line="264"/>
      </w:pPr>
      <w:r>
        <w:rPr>
          <w:rFonts w:ascii="Arial" w:cs="Arial" w:eastAsia="Arial" w:hAnsi="Arial"/>
          <w:b w:val="false"/>
          <w:bCs w:val="false"/>
          <w:i w:val="false"/>
          <w:iCs w:val="false"/>
          <w:color w:val="1A1A1A"/>
          <w:sz w:val="18"/>
          <w:szCs w:val="18"/>
        </w:rPr>
        <w:t xml:space="preserve">B. Văn minh xuất hiện trước văn hoá</w:t>
      </w:r>
    </w:p>
    <w:p>
      <w:pPr>
        <w:keepNext w:val="false"/>
        <w:spacing w:after="60" w:before="0" w:line="264"/>
      </w:pPr>
      <w:r>
        <w:rPr>
          <w:rFonts w:ascii="Arial" w:cs="Arial" w:eastAsia="Arial" w:hAnsi="Arial"/>
          <w:b w:val="false"/>
          <w:bCs w:val="false"/>
          <w:i w:val="false"/>
          <w:iCs w:val="false"/>
          <w:color w:val="1A1A1A"/>
          <w:sz w:val="18"/>
          <w:szCs w:val="18"/>
        </w:rPr>
        <w:t xml:space="preserve">C. Văn hoá và văn minh hoàn toàn giống nhau</w:t>
      </w:r>
    </w:p>
    <w:p>
      <w:pPr>
        <w:keepNext w:val="false"/>
        <w:spacing w:after="60" w:before="0" w:line="264"/>
      </w:pPr>
      <w:r>
        <w:rPr>
          <w:rFonts w:ascii="Arial" w:cs="Arial" w:eastAsia="Arial" w:hAnsi="Arial"/>
          <w:b w:val="false"/>
          <w:bCs w:val="false"/>
          <w:i w:val="false"/>
          <w:iCs w:val="false"/>
          <w:color w:val="1A1A1A"/>
          <w:sz w:val="18"/>
          <w:szCs w:val="18"/>
        </w:rPr>
        <w:t xml:space="preserve">D. Văn hoá chỉ có ở phương Tây</w:t>
      </w:r>
    </w:p>
    <w:p>
      <w:pPr>
        <w:keepNext w:val="false"/>
        <w:spacing w:after="20" w:before="0" w:line="264"/>
      </w:pPr>
      <w:r>
        <w:rPr>
          <w:rFonts w:ascii="Arial" w:cs="Arial" w:eastAsia="Arial" w:hAnsi="Arial"/>
          <w:b/>
          <w:bCs/>
          <w:i w:val="false"/>
          <w:iCs w:val="false"/>
          <w:color w:val="1A1A1A"/>
          <w:sz w:val="19"/>
          <w:szCs w:val="19"/>
        </w:rPr>
        <w:t xml:space="preserve">Câu 3 (1 điểm)</w:t>
      </w:r>
    </w:p>
    <w:p>
      <w:pPr>
        <w:keepNext w:val="false"/>
        <w:spacing w:after="40" w:before="0" w:line="264"/>
      </w:pPr>
      <w:r>
        <w:rPr>
          <w:rFonts w:ascii="Arial" w:cs="Arial" w:eastAsia="Arial" w:hAnsi="Arial"/>
          <w:b w:val="false"/>
          <w:bCs w:val="false"/>
          <w:i w:val="false"/>
          <w:iCs w:val="false"/>
          <w:color w:val="1A1A1A"/>
          <w:sz w:val="19"/>
          <w:szCs w:val="19"/>
        </w:rPr>
        <w:t xml:space="preserve">Nối thành tựu ở cột A với nền văn minh đúng ở cột B.</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102"/>
        <w:gridCol w:w="5102"/>
      </w:tblGrid>
      <w:tr>
        <w:trPr>
          <w:cantSplit/>
          <w:tblHeader/>
        </w:trPr>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THÀNH TỰU</w:t>
            </w:r>
          </w:p>
        </w:tc>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NỀN VĂN MINH</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1. Chữ tượng hình, số pi bằng 3,16, kim tự tháp</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 Văn minh Ấn Độ</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2. Hin-đu giáo, Phật giáo, 10 chữ số, kinh Vê-đa</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 Văn minh Trung Hoa</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3. Chữ Hán, thơ Đường, bốn phát minh giấy – in – thuốc súng – la bàn</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 Văn minh Ai Cập</w:t>
            </w:r>
          </w:p>
        </w:tc>
      </w:tr>
    </w:tbl>
    <w:p>
      <w:pPr>
        <w:keepNext w:val="false"/>
        <w:spacing w:after="60" w:before="0" w:line="264"/>
      </w:pPr>
      <w:r>
        <w:rPr>
          <w:rFonts w:ascii="Arial" w:cs="Arial" w:eastAsia="Arial" w:hAnsi="Arial"/>
          <w:b w:val="false"/>
          <w:bCs w:val="false"/>
          <w:i w:val="false"/>
          <w:iCs w:val="false"/>
          <w:color w:val="1A1A1A"/>
          <w:sz w:val="19"/>
          <w:szCs w:val="19"/>
        </w:rPr>
        <w:t xml:space="preserve">Kết quả nối:  1 – ……;  2 – ……;  3 – ……</w:t>
      </w:r>
    </w:p>
    <w:p>
      <w:pPr>
        <w:keepNext w:val="false"/>
        <w:spacing w:after="20" w:before="0" w:line="264"/>
      </w:pPr>
      <w:r>
        <w:rPr>
          <w:rFonts w:ascii="Arial" w:cs="Arial" w:eastAsia="Arial" w:hAnsi="Arial"/>
          <w:b/>
          <w:bCs/>
          <w:i w:val="false"/>
          <w:iCs w:val="false"/>
          <w:color w:val="1A1A1A"/>
          <w:sz w:val="19"/>
          <w:szCs w:val="19"/>
        </w:rPr>
        <w:t xml:space="preserve">Câu 4 (1 điểm)</w:t>
      </w:r>
    </w:p>
    <w:p>
      <w:pPr>
        <w:keepNext w:val="false"/>
        <w:spacing w:after="40" w:before="0" w:line="264"/>
      </w:pPr>
      <w:r>
        <w:rPr>
          <w:rFonts w:ascii="Arial" w:cs="Arial" w:eastAsia="Arial" w:hAnsi="Arial"/>
          <w:b w:val="false"/>
          <w:bCs w:val="false"/>
          <w:i w:val="false"/>
          <w:iCs w:val="false"/>
          <w:color w:val="1A1A1A"/>
          <w:sz w:val="19"/>
          <w:szCs w:val="19"/>
        </w:rPr>
        <w:t xml:space="preserve">Em hãy đánh dấu ✓ vào ô Đúng hoặc Sai cho mỗi nhận định.</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00"/>
        <w:gridCol w:w="7202"/>
        <w:gridCol w:w="1200"/>
        <w:gridCol w:w="1200"/>
      </w:tblGrid>
      <w:tr>
        <w:trPr>
          <w:cantSplit/>
          <w:tblHeader/>
        </w:trPr>
        <w:tc>
          <w:tcPr>
            <w:tcW w:type="dxa" w:w="6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Ý</w:t>
            </w:r>
          </w:p>
        </w:tc>
        <w:tc>
          <w:tcPr>
            <w:tcW w:type="dxa" w:w="72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Nhận định</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Đúng</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Sai</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a)</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Văn hoá chỉ xuất hiện trong thời kì phát triển cao của xã hội.</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b)</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Nhà nước, đô thị, chữ viết là các tiêu chuẩn cơ bản để nhận diện văn minh.</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c)</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Người Ấn Độ tính được số pi bằng 3,16.</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d)</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Giấy, kĩ thuật in, thuốc súng, la bàn là bốn phát minh lớn của người Trung Hoa.</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20" w:before="0" w:line="264"/>
      </w:pPr>
      <w:r>
        <w:rPr>
          <w:rFonts w:ascii="Arial" w:cs="Arial" w:eastAsia="Arial" w:hAnsi="Arial"/>
          <w:b/>
          <w:bCs/>
          <w:i w:val="false"/>
          <w:iCs w:val="false"/>
          <w:color w:val="1A1A1A"/>
          <w:sz w:val="19"/>
          <w:szCs w:val="19"/>
        </w:rPr>
        <w:t xml:space="preserve">Câu 5 (0,75 điểm)</w:t>
      </w:r>
    </w:p>
    <w:p>
      <w:pPr>
        <w:keepNext w:val="false"/>
        <w:spacing w:after="40" w:before="0" w:line="264"/>
      </w:pPr>
      <w:r>
        <w:rPr>
          <w:rFonts w:ascii="Arial" w:cs="Arial" w:eastAsia="Arial" w:hAnsi="Arial"/>
          <w:b w:val="false"/>
          <w:bCs w:val="false"/>
          <w:i w:val="false"/>
          <w:iCs w:val="false"/>
          <w:color w:val="1A1A1A"/>
          <w:sz w:val="19"/>
          <w:szCs w:val="19"/>
        </w:rPr>
        <w:t xml:space="preserve">Hoàn thành bảng về chữ viết và công trình tiêu biểu.</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915"/>
        <w:gridCol w:w="3644"/>
        <w:gridCol w:w="3644"/>
      </w:tblGrid>
      <w:tr>
        <w:trPr>
          <w:cantSplit/>
          <w:tblHeader/>
        </w:trPr>
        <w:tc>
          <w:tcPr>
            <w:tcW w:type="dxa" w:w="2915"/>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Nền văn minh</w:t>
            </w:r>
          </w:p>
        </w:tc>
        <w:tc>
          <w:tcPr>
            <w:tcW w:type="dxa" w:w="3644"/>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Chữ viết</w:t>
            </w:r>
          </w:p>
        </w:tc>
        <w:tc>
          <w:tcPr>
            <w:tcW w:type="dxa" w:w="3644"/>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Một công trình tiêu biểu</w:t>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Ai Cập cổ đại</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Ấn Độ</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Trung Hoa</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spacing w:after="60" w:before="120" w:line="264"/>
      </w:pPr>
      <w:r>
        <w:rPr>
          <w:rFonts w:ascii="Arial" w:cs="Arial" w:eastAsia="Arial" w:hAnsi="Arial"/>
          <w:b/>
          <w:bCs/>
          <w:i w:val="false"/>
          <w:iCs w:val="false"/>
          <w:color w:val="1F4E79"/>
          <w:sz w:val="23"/>
          <w:szCs w:val="23"/>
        </w:rPr>
        <w:t xml:space="preserve">PHẦN II — MỨC HIỂU (THÔNG HIỂU) · 3 điểm</w:t>
      </w:r>
    </w:p>
    <w:p>
      <w:pPr>
        <w:keepNext w:val="false"/>
        <w:spacing w:after="40" w:before="0" w:line="264"/>
      </w:pPr>
      <w:r>
        <w:rPr>
          <w:rFonts w:ascii="Arial" w:cs="Arial" w:eastAsia="Arial" w:hAnsi="Arial"/>
          <w:b w:val="false"/>
          <w:bCs w:val="false"/>
          <w:i/>
          <w:iCs/>
          <w:color w:val="1A1A1A"/>
          <w:sz w:val="19"/>
          <w:szCs w:val="19"/>
        </w:rPr>
        <w:t xml:space="preserve">Yêu cầu: Giải thích, so sánh, phân biệt, khai thác tư liệu, nhận xét.</w:t>
      </w:r>
    </w:p>
    <w:p>
      <w:pPr>
        <w:keepNext w:val="false"/>
        <w:spacing w:after="20" w:before="0" w:line="264"/>
      </w:pPr>
      <w:r>
        <w:rPr>
          <w:rFonts w:ascii="Arial" w:cs="Arial" w:eastAsia="Arial" w:hAnsi="Arial"/>
          <w:b/>
          <w:bCs/>
          <w:i w:val="false"/>
          <w:iCs w:val="false"/>
          <w:color w:val="1A1A1A"/>
          <w:sz w:val="19"/>
          <w:szCs w:val="19"/>
        </w:rPr>
        <w:t xml:space="preserve">Câu 6 (1,5 điểm)</w:t>
      </w:r>
    </w:p>
    <w:p>
      <w:pPr>
        <w:keepNext w:val="false"/>
        <w:spacing w:after="40" w:before="0" w:line="264"/>
      </w:pPr>
      <w:r>
        <w:rPr>
          <w:rFonts w:ascii="Arial" w:cs="Arial" w:eastAsia="Arial" w:hAnsi="Arial"/>
          <w:b w:val="false"/>
          <w:bCs w:val="false"/>
          <w:i w:val="false"/>
          <w:iCs w:val="false"/>
          <w:color w:val="1A1A1A"/>
          <w:sz w:val="19"/>
          <w:szCs w:val="19"/>
        </w:rPr>
        <w:t xml:space="preserve">Hoàn thành bảng: cách tính số pi (π) của các nền văn minh.</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644"/>
        <w:gridCol w:w="6559"/>
      </w:tblGrid>
      <w:tr>
        <w:trPr>
          <w:cantSplit/>
          <w:tblHeader/>
        </w:trPr>
        <w:tc>
          <w:tcPr>
            <w:tcW w:type="dxa" w:w="3644"/>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Nền văn minh</w:t>
            </w:r>
          </w:p>
        </w:tc>
        <w:tc>
          <w:tcPr>
            <w:tcW w:type="dxa" w:w="6559"/>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Cách tính số pi (π)</w:t>
            </w:r>
          </w:p>
        </w:tc>
      </w:tr>
      <w:tr>
        <w:trPr>
          <w:cantSplit/>
          <w:tblHeader w:val="false"/>
        </w:trPr>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Ai Cập cổ đại</w:t>
            </w:r>
          </w:p>
        </w:tc>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Ấn Độ</w:t>
            </w:r>
          </w:p>
        </w:tc>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Trung Hoa</w:t>
            </w:r>
          </w:p>
        </w:tc>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val="false"/>
        <w:spacing w:after="20" w:before="0" w:line="264"/>
      </w:pPr>
      <w:r>
        <w:rPr>
          <w:rFonts w:ascii="Arial" w:cs="Arial" w:eastAsia="Arial" w:hAnsi="Arial"/>
          <w:b/>
          <w:bCs/>
          <w:i w:val="false"/>
          <w:iCs w:val="false"/>
          <w:color w:val="1A1A1A"/>
          <w:sz w:val="19"/>
          <w:szCs w:val="19"/>
        </w:rPr>
        <w:t xml:space="preserve">Câu 7 (1,5 điểm)</w:t>
      </w:r>
    </w:p>
    <w:p>
      <w:pPr>
        <w:keepNext w:val="false"/>
        <w:spacing w:after="40" w:before="0" w:line="264"/>
      </w:pPr>
      <w:r>
        <w:rPr>
          <w:rFonts w:ascii="Arial" w:cs="Arial" w:eastAsia="Arial" w:hAnsi="Arial"/>
          <w:b w:val="false"/>
          <w:bCs w:val="false"/>
          <w:i/>
          <w:iCs/>
          <w:color w:val="1A1A1A"/>
          <w:sz w:val="19"/>
          <w:szCs w:val="19"/>
        </w:rPr>
        <w:t xml:space="preserve">Tư liệu (Tư liệu 3, SGK tr.30): Nền văn minh Trung Hoa “tồn tại liên tục lâu đời nhất” so với các nền văn minh như Ha-ráp-pa, Xu-me, Ai Cập; nhiều thể chế và giá trị văn hoá còn nguyên vẹn đến đầu thế kỉ XX (em đọc nguyên văn tư liệu ở SGK tr.30).</w:t>
      </w:r>
    </w:p>
    <w:p>
      <w:pPr>
        <w:keepNext w:val="false"/>
        <w:spacing w:after="20" w:before="0" w:line="264"/>
      </w:pPr>
      <w:r>
        <w:rPr>
          <w:rFonts w:ascii="Arial" w:cs="Arial" w:eastAsia="Arial" w:hAnsi="Arial"/>
          <w:b w:val="false"/>
          <w:bCs w:val="false"/>
          <w:i w:val="false"/>
          <w:iCs w:val="false"/>
          <w:color w:val="1A1A1A"/>
          <w:sz w:val="19"/>
          <w:szCs w:val="19"/>
        </w:rPr>
        <w:t xml:space="preserve">1) Nhận xét về sự tồn tại của văn minh Trung Hoa so với các nền văn minh được nhắc tới.</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val="false"/>
          <w:bCs w:val="false"/>
          <w:i w:val="false"/>
          <w:iCs w:val="false"/>
          <w:color w:val="1A1A1A"/>
          <w:sz w:val="19"/>
          <w:szCs w:val="19"/>
        </w:rPr>
        <w:t xml:space="preserve">2) Nêu ý nghĩa của các thành tựu văn minh Trung Hoa.</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spacing w:after="60" w:before="120" w:line="264"/>
      </w:pPr>
      <w:r>
        <w:rPr>
          <w:rFonts w:ascii="Arial" w:cs="Arial" w:eastAsia="Arial" w:hAnsi="Arial"/>
          <w:b/>
          <w:bCs/>
          <w:i w:val="false"/>
          <w:iCs w:val="false"/>
          <w:color w:val="1F4E79"/>
          <w:sz w:val="23"/>
          <w:szCs w:val="23"/>
        </w:rPr>
        <w:t xml:space="preserve">PHẦN III — MỨC VẬN DỤNG · 3 điểm</w:t>
      </w:r>
    </w:p>
    <w:p>
      <w:pPr>
        <w:keepNext w:val="false"/>
        <w:spacing w:after="40" w:before="0" w:line="264"/>
      </w:pPr>
      <w:r>
        <w:rPr>
          <w:rFonts w:ascii="Arial" w:cs="Arial" w:eastAsia="Arial" w:hAnsi="Arial"/>
          <w:b w:val="false"/>
          <w:bCs w:val="false"/>
          <w:i/>
          <w:iCs/>
          <w:color w:val="1A1A1A"/>
          <w:sz w:val="19"/>
          <w:szCs w:val="19"/>
        </w:rPr>
        <w:t xml:space="preserve">Yêu cầu: Giải quyết tình huống, liên hệ thực tiễn, đề xuất ý kiến có lập luận.</w:t>
      </w:r>
    </w:p>
    <w:p>
      <w:pPr>
        <w:keepNext w:val="false"/>
        <w:spacing w:after="20" w:before="0" w:line="264"/>
      </w:pPr>
      <w:r>
        <w:rPr>
          <w:rFonts w:ascii="Arial" w:cs="Arial" w:eastAsia="Arial" w:hAnsi="Arial"/>
          <w:b/>
          <w:bCs/>
          <w:i w:val="false"/>
          <w:iCs w:val="false"/>
          <w:color w:val="1A1A1A"/>
          <w:sz w:val="19"/>
          <w:szCs w:val="19"/>
        </w:rPr>
        <w:t xml:space="preserve">Câu 8 (2 điểm)</w:t>
      </w:r>
    </w:p>
    <w:p>
      <w:pPr>
        <w:keepNext w:val="false"/>
        <w:spacing w:after="20" w:before="0" w:line="264"/>
      </w:pPr>
      <w:r>
        <w:rPr>
          <w:rFonts w:ascii="Arial" w:cs="Arial" w:eastAsia="Arial" w:hAnsi="Arial"/>
          <w:b w:val="false"/>
          <w:bCs w:val="false"/>
          <w:i w:val="false"/>
          <w:iCs w:val="false"/>
          <w:color w:val="1A1A1A"/>
          <w:sz w:val="19"/>
          <w:szCs w:val="19"/>
        </w:rPr>
        <w:t xml:space="preserve">(Vận dụng, SGK tr.30) Nêu ảnh hưởng của thành tựu văn minh phương Đông (Ai Cập, Ấn Độ, Trung Hoa…) đối với thế giới và Việt Nam hiện nay. Cho ít nhất 2 ví dụ cụ thể.</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bCs/>
          <w:i w:val="false"/>
          <w:iCs w:val="false"/>
          <w:color w:val="1A1A1A"/>
          <w:sz w:val="19"/>
          <w:szCs w:val="19"/>
        </w:rPr>
        <w:t xml:space="preserve">Câu 9 (1 điểm)</w:t>
      </w:r>
    </w:p>
    <w:p>
      <w:pPr>
        <w:keepNext w:val="false"/>
        <w:spacing w:after="20" w:before="0" w:line="264"/>
      </w:pPr>
      <w:r>
        <w:rPr>
          <w:rFonts w:ascii="Arial" w:cs="Arial" w:eastAsia="Arial" w:hAnsi="Arial"/>
          <w:b w:val="false"/>
          <w:bCs w:val="false"/>
          <w:i w:val="false"/>
          <w:iCs w:val="false"/>
          <w:color w:val="1A1A1A"/>
          <w:sz w:val="19"/>
          <w:szCs w:val="19"/>
        </w:rPr>
        <w:t xml:space="preserve">Em là hướng dẫn viên du lịch ảo: chọn một nền văn minh (Ai Cập, Ấn Độ hoặc Trung Hoa), viết 4–5 câu giới thiệu ít nhất 2 thành tựu và ý nghĩa của chúng.</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30" w:before="0" w:line="264"/>
      </w:pPr>
      <w:r>
        <w:rPr>
          <w:rFonts w:ascii="Arial" w:cs="Arial" w:eastAsia="Arial" w:hAnsi="Arial"/>
          <w:b/>
          <w:bCs/>
          <w:i w:val="false"/>
          <w:iCs w:val="false"/>
          <w:color w:val="1A1A1A"/>
          <w:sz w:val="19"/>
          <w:szCs w:val="19"/>
        </w:rPr>
        <w:t xml:space="preserve">Em tự đánh giá Phần III (khoanh vào mức em đạt):</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001"/>
        <w:gridCol w:w="2400"/>
        <w:gridCol w:w="2400"/>
        <w:gridCol w:w="2400"/>
      </w:tblGrid>
      <w:tr>
        <w:trPr>
          <w:cantSplit/>
          <w:tblHeader/>
        </w:trPr>
        <w:tc>
          <w:tcPr>
            <w:tcW w:type="dxa" w:w="300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Chưa đạt (0–2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Đạt (3–4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Tốt (5 đ)</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Nội dung kiến thức đúng, đủ, bám sách giáo khoa</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Thiếu hoặc sai nhiều ý chính</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ý chính, còn thiếu chi tiết</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đủ, có dẫn chứng từ bài học</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Lập luận, liên hệ thực tiễn</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Chưa có lí do hoặc liên hệ</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Có lí do/ ví dụ nhưng chưa rõ</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Lí do rõ ràng, ví dụ cụ thể, thuyết phục</w:t>
            </w:r>
          </w:p>
        </w:tc>
      </w:tr>
    </w:tbl>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551"/>
        <w:gridCol w:w="2551"/>
        <w:gridCol w:w="2551"/>
        <w:gridCol w:w="2551"/>
      </w:tblGrid>
      <w:tr>
        <w:trPr>
          <w:cantSplit/>
          <w:tblHeader/>
        </w:trPr>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 – Biết (4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 – Hiểu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III – Vận dụng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Tổng (10 đ)</w:t>
            </w:r>
          </w:p>
        </w:tc>
      </w:tr>
      <w:tr>
        <w:trPr>
          <w:cantSplit/>
          <w:tblHeader w:val="false"/>
        </w:trPr>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60" w:before="0" w:line="264"/>
      </w:pPr>
      <w:r>
        <w:rPr>
          <w:rFonts w:ascii="Arial" w:cs="Arial" w:eastAsia="Arial" w:hAnsi="Arial"/>
          <w:b w:val="false"/>
          <w:bCs w:val="false"/>
          <w:i/>
          <w:iCs/>
          <w:color w:val="1A1A1A"/>
          <w:sz w:val="19"/>
          <w:szCs w:val="19"/>
        </w:rPr>
        <w:t xml:space="preserve"/>
      </w:r>
    </w:p>
    <w:sectPr>
      <w:pgSz w:w="11906" w:h="16838" w:orient="portrait"/>
      <w:pgMar w:top="737" w:right="851" w:bottom="737" w:left="851"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2026-10-15T04:22:48.380Z</dcterms:created>
  <dcterms:modified xsi:type="dcterms:W3CDTF">2026-10-15T04:22:48.381Z</dcterms:modified>
</cp:coreProperties>
</file>

<file path=docProps/custom.xml><?xml version="1.0" encoding="utf-8"?>
<Properties xmlns="http://schemas.openxmlformats.org/officeDocument/2006/custom-properties" xmlns:vt="http://schemas.openxmlformats.org/officeDocument/2006/docPropsVTypes"/>
</file>