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20" w:before="0" w:line="264"/>
      </w:pPr>
      <w:r>
        <w:rPr>
          <w:rFonts w:ascii="Arial" w:cs="Arial" w:eastAsia="Arial" w:hAnsi="Arial"/>
          <w:b w:val="false"/>
          <w:bCs w:val="false"/>
          <w:i w:val="false"/>
          <w:iCs w:val="false"/>
          <w:color w:val="1A1A1A"/>
          <w:sz w:val="18"/>
          <w:szCs w:val="18"/>
        </w:rPr>
        <w:t xml:space="preserve">Họ và tên: ……………………………………………  Lớp: ………  Ngày: ……/……/………</w:t>
      </w:r>
    </w:p>
    <w:p>
      <w:pPr>
        <w:keepNext w:val="false"/>
        <w:spacing w:after="30" w:before="0" w:line="264"/>
        <w:jc w:val="center"/>
      </w:pPr>
      <w:r>
        <w:rPr>
          <w:rFonts w:ascii="Arial" w:cs="Arial" w:eastAsia="Arial" w:hAnsi="Arial"/>
          <w:b/>
          <w:bCs/>
          <w:i w:val="false"/>
          <w:iCs w:val="false"/>
          <w:color w:val="1F4E79"/>
          <w:sz w:val="26"/>
          <w:szCs w:val="26"/>
        </w:rPr>
        <w:t xml:space="preserve">PHIẾU HỌC TẬP</w:t>
      </w:r>
    </w:p>
    <w:p>
      <w:pPr>
        <w:keepNext w:val="false"/>
        <w:spacing w:after="100" w:before="0" w:line="264"/>
        <w:jc w:val="center"/>
      </w:pPr>
      <w:r>
        <w:rPr>
          <w:rFonts w:ascii="Arial" w:cs="Arial" w:eastAsia="Arial" w:hAnsi="Arial"/>
          <w:b/>
          <w:bCs/>
          <w:i w:val="false"/>
          <w:iCs w:val="false"/>
          <w:color w:val="1A1A1A"/>
          <w:sz w:val="21"/>
          <w:szCs w:val="21"/>
        </w:rPr>
        <w:t xml:space="preserve">Lịch sử 10 – Kết nối tri thức – Bài 13: Khối đại đoàn kết dân tộc trong lịch sử Việt Nam</w:t>
      </w:r>
    </w:p>
    <w:p>
      <w:pPr>
        <w:keepNext w:val="false"/>
        <w:spacing w:after="20" w:before="0" w:line="264"/>
      </w:pPr>
      <w:r>
        <w:rPr>
          <w:rFonts w:ascii="Arial" w:cs="Arial" w:eastAsia="Arial" w:hAnsi="Arial"/>
          <w:b w:val="false"/>
          <w:bCs w:val="false"/>
          <w:i/>
          <w:iCs/>
          <w:color w:val="1A1A1A"/>
          <w:sz w:val="19"/>
          <w:szCs w:val="19"/>
        </w:rPr>
        <w:t xml:space="preserve">SGK tr.100–106 · Thời gian: 25 phút trên lớp (Phần III có thể hoàn thiện ở nhà) · Tổng: 10 điểm = 4 (Biết) + 3 (Hiểu) + 3 (Vận dụng)</w:t>
      </w:r>
    </w:p>
    <w:p>
      <w:pPr>
        <w:keepNext w:val="false"/>
        <w:spacing w:after="60" w:before="0" w:line="264"/>
      </w:pPr>
      <w:r>
        <w:rPr>
          <w:rFonts w:ascii="Arial" w:cs="Arial" w:eastAsia="Arial" w:hAnsi="Arial"/>
          <w:b w:val="false"/>
          <w:bCs w:val="false"/>
          <w:i w:val="false"/>
          <w:iCs w:val="false"/>
          <w:color w:val="1A1A1A"/>
          <w:sz w:val="19"/>
          <w:szCs w:val="19"/>
        </w:rPr>
        <w:t xml:space="preserve">Hướng dẫn: đọc sách giáo khoa tr.100–106, làm lần lượt ba phần theo mức tăng dần. Chưa chắc chắn ở Phần I thì xem lại sách trước khi làm Phần II và III.</w:t>
      </w:r>
    </w:p>
    <w:p>
      <w:pPr>
        <w:keepNext/>
        <w:spacing w:after="60" w:before="120" w:line="264"/>
      </w:pPr>
      <w:r>
        <w:rPr>
          <w:rFonts w:ascii="Arial" w:cs="Arial" w:eastAsia="Arial" w:hAnsi="Arial"/>
          <w:b/>
          <w:bCs/>
          <w:i w:val="false"/>
          <w:iCs w:val="false"/>
          <w:color w:val="1F4E79"/>
          <w:sz w:val="23"/>
          <w:szCs w:val="23"/>
        </w:rPr>
        <w:t xml:space="preserve">PHẦN I — MỨC BIẾT (NHẬN BIẾT) · 4 điểm</w:t>
      </w:r>
    </w:p>
    <w:p>
      <w:pPr>
        <w:keepNext w:val="false"/>
        <w:spacing w:after="40" w:before="0" w:line="264"/>
      </w:pPr>
      <w:r>
        <w:rPr>
          <w:rFonts w:ascii="Arial" w:cs="Arial" w:eastAsia="Arial" w:hAnsi="Arial"/>
          <w:b w:val="false"/>
          <w:bCs w:val="false"/>
          <w:i/>
          <w:iCs/>
          <w:color w:val="1A1A1A"/>
          <w:sz w:val="19"/>
          <w:szCs w:val="19"/>
        </w:rPr>
        <w:t xml:space="preserve">Yêu cầu: Nhớ lại, nối, điền đúng thông tin có trong bài học.</w:t>
      </w:r>
    </w:p>
    <w:p>
      <w:pPr>
        <w:keepNext w:val="false"/>
        <w:spacing w:after="20" w:before="0" w:line="264"/>
      </w:pPr>
      <w:r>
        <w:rPr>
          <w:rFonts w:ascii="Arial" w:cs="Arial" w:eastAsia="Arial" w:hAnsi="Arial"/>
          <w:b/>
          <w:bCs/>
          <w:i w:val="false"/>
          <w:iCs w:val="false"/>
          <w:color w:val="1A1A1A"/>
          <w:sz w:val="19"/>
          <w:szCs w:val="19"/>
        </w:rPr>
        <w:t xml:space="preserve">Câu 1 (0,75 điểm)</w:t>
      </w:r>
    </w:p>
    <w:p>
      <w:pPr>
        <w:keepNext w:val="false"/>
        <w:spacing w:after="60" w:before="0" w:line="264"/>
      </w:pPr>
      <w:r>
        <w:rPr>
          <w:rFonts w:ascii="Arial" w:cs="Arial" w:eastAsia="Arial" w:hAnsi="Arial"/>
          <w:b w:val="false"/>
          <w:bCs w:val="false"/>
          <w:i w:val="false"/>
          <w:iCs w:val="false"/>
          <w:color w:val="1A1A1A"/>
          <w:sz w:val="19"/>
          <w:szCs w:val="19"/>
        </w:rPr>
        <w:t xml:space="preserve">Khối đại đoàn kết dân tộc đã sớm hình thành từ thời dựng nước ……………… – Âu Lạc. Mặt trận Dân tộc thống nhất Việt Nam được thành lập ngày 18-11-………………. Ba nguyên tắc trong chính sách dân tộc là: Đoàn kết, Bình đẳng và ……………… nhau cùng phát triển.</w:t>
      </w:r>
    </w:p>
    <w:p>
      <w:pPr>
        <w:keepNext w:val="false"/>
        <w:spacing w:after="20" w:before="0" w:line="264"/>
      </w:pPr>
      <w:r>
        <w:rPr>
          <w:rFonts w:ascii="Arial" w:cs="Arial" w:eastAsia="Arial" w:hAnsi="Arial"/>
          <w:b/>
          <w:bCs/>
          <w:i w:val="false"/>
          <w:iCs w:val="false"/>
          <w:color w:val="1A1A1A"/>
          <w:sz w:val="19"/>
          <w:szCs w:val="19"/>
        </w:rPr>
        <w:t xml:space="preserve">Câu 2 (0,5 điểm)</w:t>
      </w:r>
    </w:p>
    <w:p>
      <w:pPr>
        <w:keepNext w:val="false"/>
        <w:spacing w:after="20" w:before="0" w:line="264"/>
      </w:pPr>
      <w:r>
        <w:rPr>
          <w:rFonts w:ascii="Arial" w:cs="Arial" w:eastAsia="Arial" w:hAnsi="Arial"/>
          <w:b w:val="false"/>
          <w:bCs w:val="false"/>
          <w:i w:val="false"/>
          <w:iCs w:val="false"/>
          <w:color w:val="1A1A1A"/>
          <w:sz w:val="19"/>
          <w:szCs w:val="19"/>
        </w:rPr>
        <w:t xml:space="preserve">Ngày nào hằng năm được lấy làm Ngày hội Đại đoàn kết toàn dân tộc?</w:t>
      </w:r>
    </w:p>
    <w:p>
      <w:pPr>
        <w:keepNext w:val="false"/>
        <w:spacing w:after="60" w:before="0" w:line="264"/>
      </w:pPr>
      <w:r>
        <w:rPr>
          <w:rFonts w:ascii="Arial" w:cs="Arial" w:eastAsia="Arial" w:hAnsi="Arial"/>
          <w:b w:val="false"/>
          <w:bCs w:val="false"/>
          <w:i w:val="false"/>
          <w:iCs w:val="false"/>
          <w:color w:val="1A1A1A"/>
          <w:sz w:val="18"/>
          <w:szCs w:val="18"/>
        </w:rPr>
        <w:t xml:space="preserve">A. 2 tháng 9</w:t>
      </w:r>
    </w:p>
    <w:p>
      <w:pPr>
        <w:keepNext w:val="false"/>
        <w:spacing w:after="60" w:before="0" w:line="264"/>
      </w:pPr>
      <w:r>
        <w:rPr>
          <w:rFonts w:ascii="Arial" w:cs="Arial" w:eastAsia="Arial" w:hAnsi="Arial"/>
          <w:b w:val="false"/>
          <w:bCs w:val="false"/>
          <w:i w:val="false"/>
          <w:iCs w:val="false"/>
          <w:color w:val="1A1A1A"/>
          <w:sz w:val="18"/>
          <w:szCs w:val="18"/>
        </w:rPr>
        <w:t xml:space="preserve">B. 18 tháng 11</w:t>
      </w:r>
    </w:p>
    <w:p>
      <w:pPr>
        <w:keepNext w:val="false"/>
        <w:spacing w:after="60" w:before="0" w:line="264"/>
      </w:pPr>
      <w:r>
        <w:rPr>
          <w:rFonts w:ascii="Arial" w:cs="Arial" w:eastAsia="Arial" w:hAnsi="Arial"/>
          <w:b w:val="false"/>
          <w:bCs w:val="false"/>
          <w:i w:val="false"/>
          <w:iCs w:val="false"/>
          <w:color w:val="1A1A1A"/>
          <w:sz w:val="18"/>
          <w:szCs w:val="18"/>
        </w:rPr>
        <w:t xml:space="preserve">C. 30 tháng 4</w:t>
      </w:r>
    </w:p>
    <w:p>
      <w:pPr>
        <w:keepNext w:val="false"/>
        <w:spacing w:after="60" w:before="0" w:line="264"/>
      </w:pPr>
      <w:r>
        <w:rPr>
          <w:rFonts w:ascii="Arial" w:cs="Arial" w:eastAsia="Arial" w:hAnsi="Arial"/>
          <w:b w:val="false"/>
          <w:bCs w:val="false"/>
          <w:i w:val="false"/>
          <w:iCs w:val="false"/>
          <w:color w:val="1A1A1A"/>
          <w:sz w:val="18"/>
          <w:szCs w:val="18"/>
        </w:rPr>
        <w:t xml:space="preserve">D. 19 tháng 8</w:t>
      </w:r>
    </w:p>
    <w:p>
      <w:pPr>
        <w:keepNext w:val="false"/>
        <w:spacing w:after="20" w:before="0" w:line="264"/>
      </w:pPr>
      <w:r>
        <w:rPr>
          <w:rFonts w:ascii="Arial" w:cs="Arial" w:eastAsia="Arial" w:hAnsi="Arial"/>
          <w:b/>
          <w:bCs/>
          <w:i w:val="false"/>
          <w:iCs w:val="false"/>
          <w:color w:val="1A1A1A"/>
          <w:sz w:val="19"/>
          <w:szCs w:val="19"/>
        </w:rPr>
        <w:t xml:space="preserve">Câu 3 (1 điểm)</w:t>
      </w:r>
    </w:p>
    <w:p>
      <w:pPr>
        <w:keepNext w:val="false"/>
        <w:spacing w:after="40" w:before="0" w:line="264"/>
      </w:pPr>
      <w:r>
        <w:rPr>
          <w:rFonts w:ascii="Arial" w:cs="Arial" w:eastAsia="Arial" w:hAnsi="Arial"/>
          <w:b w:val="false"/>
          <w:bCs w:val="false"/>
          <w:i w:val="false"/>
          <w:iCs w:val="false"/>
          <w:color w:val="1A1A1A"/>
          <w:sz w:val="19"/>
          <w:szCs w:val="19"/>
        </w:rPr>
        <w:t xml:space="preserve">Nối lĩnh vực của chính sách dân tộc ở cột A với nội dung ở cột B.</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102"/>
        <w:gridCol w:w="5102"/>
      </w:tblGrid>
      <w:tr>
        <w:trPr>
          <w:cantSplit/>
          <w:tblHeader/>
        </w:trPr>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A</w:t>
            </w:r>
          </w:p>
        </w:tc>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B</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1. Kinh tế</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 Xây dựng nền văn hoá tiên tiến, đậm đà bản sắc dân tộc; gồm giá trị, bản sắc của 54 dân tộc</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2. Văn hoá</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 Phát triển kinh tế miền núi, vùng dân tộc thiểu số; khắc phục chênh lệch giữa các vùng</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3. Xã hội</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 Củng cố địa bàn chiến lược; giải quyết tốt vấn đề đoàn kết dân tộc</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4. Quốc phòng – an ninh</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 Chính sách xã hội xuất phát từ đường lối chung và đặc điểm riêng về trình độ phát triển, tập quán, truyền thống</w:t>
            </w:r>
          </w:p>
        </w:tc>
      </w:tr>
    </w:tbl>
    <w:p>
      <w:pPr>
        <w:keepNext w:val="false"/>
        <w:spacing w:after="60" w:before="0" w:line="264"/>
      </w:pPr>
      <w:r>
        <w:rPr>
          <w:rFonts w:ascii="Arial" w:cs="Arial" w:eastAsia="Arial" w:hAnsi="Arial"/>
          <w:b w:val="false"/>
          <w:bCs w:val="false"/>
          <w:i w:val="false"/>
          <w:iCs w:val="false"/>
          <w:color w:val="1A1A1A"/>
          <w:sz w:val="19"/>
          <w:szCs w:val="19"/>
        </w:rPr>
        <w:t xml:space="preserve">Kết quả nối:  1 – ……;  2 – ……;  3 – ……;  4 – ……</w:t>
      </w:r>
    </w:p>
    <w:p>
      <w:pPr>
        <w:keepNext w:val="false"/>
        <w:spacing w:after="20" w:before="0" w:line="264"/>
      </w:pPr>
      <w:r>
        <w:rPr>
          <w:rFonts w:ascii="Arial" w:cs="Arial" w:eastAsia="Arial" w:hAnsi="Arial"/>
          <w:b/>
          <w:bCs/>
          <w:i w:val="false"/>
          <w:iCs w:val="false"/>
          <w:color w:val="1A1A1A"/>
          <w:sz w:val="19"/>
          <w:szCs w:val="19"/>
        </w:rPr>
        <w:t xml:space="preserve">Câu 4 (1 điểm)</w:t>
      </w:r>
    </w:p>
    <w:p>
      <w:pPr>
        <w:keepNext w:val="false"/>
        <w:spacing w:after="40" w:before="0" w:line="264"/>
      </w:pPr>
      <w:r>
        <w:rPr>
          <w:rFonts w:ascii="Arial" w:cs="Arial" w:eastAsia="Arial" w:hAnsi="Arial"/>
          <w:b w:val="false"/>
          <w:bCs w:val="false"/>
          <w:i w:val="false"/>
          <w:iCs w:val="false"/>
          <w:color w:val="1A1A1A"/>
          <w:sz w:val="19"/>
          <w:szCs w:val="19"/>
        </w:rPr>
        <w:t xml:space="preserve">Em hãy đánh dấu ✓ vào ô Đúng hoặc Sai cho mỗi nhận định.</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00"/>
        <w:gridCol w:w="7202"/>
        <w:gridCol w:w="1200"/>
        <w:gridCol w:w="1200"/>
      </w:tblGrid>
      <w:tr>
        <w:trPr>
          <w:cantSplit/>
          <w:tblHeader/>
        </w:trPr>
        <w:tc>
          <w:tcPr>
            <w:tcW w:type="dxa" w:w="6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Ý</w:t>
            </w:r>
          </w:p>
        </w:tc>
        <w:tc>
          <w:tcPr>
            <w:tcW w:type="dxa" w:w="72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Nhận định</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Đúng</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Sai</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a)</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Truyền thuyết Con Rồng cháu Tiên là minh chứng cho khối đại đoàn kết dân tộc từ thuở bình minh lịch sử.</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b)</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Khối đại đoàn kết dân tộc là một nhân tố quyết định thắng lợi của cuộc kháng chiến chống quân Tần.</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c)</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Chính sách dân tộc của Nhà nước chỉ chú trọng lĩnh vực kinh tế.</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d)</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Hiến pháp 2013 cho phép phân biệt đối xử giữa các dân tộc.</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20" w:before="0" w:line="264"/>
      </w:pPr>
      <w:r>
        <w:rPr>
          <w:rFonts w:ascii="Arial" w:cs="Arial" w:eastAsia="Arial" w:hAnsi="Arial"/>
          <w:b/>
          <w:bCs/>
          <w:i w:val="false"/>
          <w:iCs w:val="false"/>
          <w:color w:val="1A1A1A"/>
          <w:sz w:val="19"/>
          <w:szCs w:val="19"/>
        </w:rPr>
        <w:t xml:space="preserve">Câu 5 (0,75 điểm)</w:t>
      </w:r>
    </w:p>
    <w:p>
      <w:pPr>
        <w:keepNext w:val="false"/>
        <w:spacing w:after="40" w:before="0" w:line="264"/>
      </w:pPr>
      <w:r>
        <w:rPr>
          <w:rFonts w:ascii="Arial" w:cs="Arial" w:eastAsia="Arial" w:hAnsi="Arial"/>
          <w:b w:val="false"/>
          <w:bCs w:val="false"/>
          <w:i w:val="false"/>
          <w:iCs w:val="false"/>
          <w:color w:val="1A1A1A"/>
          <w:sz w:val="19"/>
          <w:szCs w:val="19"/>
        </w:rPr>
        <w:t xml:space="preserve">Điền năm của các cuộc kháng chiến/ khởi nghĩa tiêu biểu (SGK tr.102).</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559"/>
        <w:gridCol w:w="3644"/>
      </w:tblGrid>
      <w:tr>
        <w:trPr>
          <w:cantSplit/>
          <w:tblHeader/>
        </w:trPr>
        <w:tc>
          <w:tcPr>
            <w:tcW w:type="dxa" w:w="6559"/>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Cuộc kháng chiến/ khởi nghĩa</w:t>
            </w:r>
          </w:p>
        </w:tc>
        <w:tc>
          <w:tcPr>
            <w:tcW w:type="dxa" w:w="3644"/>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Năm</w:t>
            </w:r>
          </w:p>
        </w:tc>
      </w:tr>
      <w:tr>
        <w:trPr>
          <w:cantSplit/>
          <w:tblHeader w:val="false"/>
        </w:trPr>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Chống quân Nam Hán</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Chống quân Tống</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Khởi nghĩa Lam Sơn</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spacing w:after="60" w:before="120" w:line="264"/>
      </w:pPr>
      <w:r>
        <w:rPr>
          <w:rFonts w:ascii="Arial" w:cs="Arial" w:eastAsia="Arial" w:hAnsi="Arial"/>
          <w:b/>
          <w:bCs/>
          <w:i w:val="false"/>
          <w:iCs w:val="false"/>
          <w:color w:val="1F4E79"/>
          <w:sz w:val="23"/>
          <w:szCs w:val="23"/>
        </w:rPr>
        <w:t xml:space="preserve">PHẦN II — MỨC HIỂU (THÔNG HIỂU) · 3 điểm</w:t>
      </w:r>
    </w:p>
    <w:p>
      <w:pPr>
        <w:keepNext w:val="false"/>
        <w:spacing w:after="40" w:before="0" w:line="264"/>
      </w:pPr>
      <w:r>
        <w:rPr>
          <w:rFonts w:ascii="Arial" w:cs="Arial" w:eastAsia="Arial" w:hAnsi="Arial"/>
          <w:b w:val="false"/>
          <w:bCs w:val="false"/>
          <w:i/>
          <w:iCs/>
          <w:color w:val="1A1A1A"/>
          <w:sz w:val="19"/>
          <w:szCs w:val="19"/>
        </w:rPr>
        <w:t xml:space="preserve">Yêu cầu: Giải thích, so sánh, phân biệt, khai thác tư liệu, nhận xét.</w:t>
      </w:r>
    </w:p>
    <w:p>
      <w:pPr>
        <w:keepNext w:val="false"/>
        <w:spacing w:after="20" w:before="0" w:line="264"/>
      </w:pPr>
      <w:r>
        <w:rPr>
          <w:rFonts w:ascii="Arial" w:cs="Arial" w:eastAsia="Arial" w:hAnsi="Arial"/>
          <w:b/>
          <w:bCs/>
          <w:i w:val="false"/>
          <w:iCs w:val="false"/>
          <w:color w:val="1A1A1A"/>
          <w:sz w:val="19"/>
          <w:szCs w:val="19"/>
        </w:rPr>
        <w:t xml:space="preserve">Câu 6 (1,5 điểm)</w:t>
      </w:r>
    </w:p>
    <w:p>
      <w:pPr>
        <w:keepNext w:val="false"/>
        <w:spacing w:after="40" w:before="0" w:line="264"/>
      </w:pPr>
      <w:r>
        <w:rPr>
          <w:rFonts w:ascii="Arial" w:cs="Arial" w:eastAsia="Arial" w:hAnsi="Arial"/>
          <w:b w:val="false"/>
          <w:bCs w:val="false"/>
          <w:i w:val="false"/>
          <w:iCs w:val="false"/>
          <w:color w:val="1A1A1A"/>
          <w:sz w:val="19"/>
          <w:szCs w:val="19"/>
        </w:rPr>
        <w:t xml:space="preserve">Hoàn thành bảng vai trò của khối đại đoàn kết dân tộc.</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644"/>
        <w:gridCol w:w="6559"/>
      </w:tblGrid>
      <w:tr>
        <w:trPr>
          <w:cantSplit/>
          <w:tblHeader/>
        </w:trPr>
        <w:tc>
          <w:tcPr>
            <w:tcW w:type="dxa" w:w="3644"/>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Giai đoạn</w:t>
            </w:r>
          </w:p>
        </w:tc>
        <w:tc>
          <w:tcPr>
            <w:tcW w:type="dxa" w:w="6559"/>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Vai trò</w:t>
            </w:r>
          </w:p>
        </w:tc>
      </w:tr>
      <w:tr>
        <w:trPr>
          <w:cantSplit/>
          <w:tblHeader w:val="false"/>
        </w:trPr>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Dựng nước (Văn Lang – Âu Lạc)</w:t>
            </w:r>
          </w:p>
        </w:tc>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Giữ nước (chống ngoại xâm)</w:t>
            </w:r>
          </w:p>
        </w:tc>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Xây dựng, bảo vệ Tổ quốc hiện nay</w:t>
            </w:r>
          </w:p>
        </w:tc>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val="false"/>
        <w:spacing w:after="20" w:before="0" w:line="264"/>
      </w:pPr>
      <w:r>
        <w:rPr>
          <w:rFonts w:ascii="Arial" w:cs="Arial" w:eastAsia="Arial" w:hAnsi="Arial"/>
          <w:b/>
          <w:bCs/>
          <w:i w:val="false"/>
          <w:iCs w:val="false"/>
          <w:color w:val="1A1A1A"/>
          <w:sz w:val="19"/>
          <w:szCs w:val="19"/>
        </w:rPr>
        <w:t xml:space="preserve">Câu 7 (1,5 điểm)</w:t>
      </w:r>
    </w:p>
    <w:p>
      <w:pPr>
        <w:keepNext w:val="false"/>
        <w:spacing w:after="40" w:before="0" w:line="264"/>
      </w:pPr>
      <w:r>
        <w:rPr>
          <w:rFonts w:ascii="Arial" w:cs="Arial" w:eastAsia="Arial" w:hAnsi="Arial"/>
          <w:b w:val="false"/>
          <w:bCs w:val="false"/>
          <w:i/>
          <w:iCs/>
          <w:color w:val="1A1A1A"/>
          <w:sz w:val="19"/>
          <w:szCs w:val="19"/>
        </w:rPr>
        <w:t xml:space="preserve">Tư liệu (Tư liệu 3, SGK tr.102): Hồ Chí Minh: “Đoàn kết là một lực lượng vô địch. Lực lượng đoàn kết đã giúp Cách mạng tháng Tám thành công. Lực lượng đoàn kết đã giúp kháng chiến thắng lợi…”</w:t>
      </w:r>
    </w:p>
    <w:p>
      <w:pPr>
        <w:keepNext w:val="false"/>
        <w:spacing w:after="20" w:before="0" w:line="264"/>
      </w:pPr>
      <w:r>
        <w:rPr>
          <w:rFonts w:ascii="Arial" w:cs="Arial" w:eastAsia="Arial" w:hAnsi="Arial"/>
          <w:b w:val="false"/>
          <w:bCs w:val="false"/>
          <w:i w:val="false"/>
          <w:iCs w:val="false"/>
          <w:color w:val="1A1A1A"/>
          <w:sz w:val="19"/>
          <w:szCs w:val="19"/>
        </w:rPr>
        <w:t xml:space="preserve">1) Tư liệu nêu những thắng lợi nào nhờ lực lượng đoàn kết?</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val="false"/>
          <w:bCs w:val="false"/>
          <w:i w:val="false"/>
          <w:iCs w:val="false"/>
          <w:color w:val="1A1A1A"/>
          <w:sz w:val="19"/>
          <w:szCs w:val="19"/>
        </w:rPr>
        <w:t xml:space="preserve">2) Em hiểu thế nào là “lực lượng vô địch”?</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spacing w:after="60" w:before="120" w:line="264"/>
      </w:pPr>
      <w:r>
        <w:rPr>
          <w:rFonts w:ascii="Arial" w:cs="Arial" w:eastAsia="Arial" w:hAnsi="Arial"/>
          <w:b/>
          <w:bCs/>
          <w:i w:val="false"/>
          <w:iCs w:val="false"/>
          <w:color w:val="1F4E79"/>
          <w:sz w:val="23"/>
          <w:szCs w:val="23"/>
        </w:rPr>
        <w:t xml:space="preserve">PHẦN III — MỨC VẬN DỤNG · 3 điểm</w:t>
      </w:r>
    </w:p>
    <w:p>
      <w:pPr>
        <w:keepNext w:val="false"/>
        <w:spacing w:after="40" w:before="0" w:line="264"/>
      </w:pPr>
      <w:r>
        <w:rPr>
          <w:rFonts w:ascii="Arial" w:cs="Arial" w:eastAsia="Arial" w:hAnsi="Arial"/>
          <w:b w:val="false"/>
          <w:bCs w:val="false"/>
          <w:i/>
          <w:iCs/>
          <w:color w:val="1A1A1A"/>
          <w:sz w:val="19"/>
          <w:szCs w:val="19"/>
        </w:rPr>
        <w:t xml:space="preserve">Yêu cầu: Giải quyết tình huống, liên hệ thực tiễn, đề xuất ý kiến có lập luận.</w:t>
      </w:r>
    </w:p>
    <w:p>
      <w:pPr>
        <w:keepNext w:val="false"/>
        <w:spacing w:after="20" w:before="0" w:line="264"/>
      </w:pPr>
      <w:r>
        <w:rPr>
          <w:rFonts w:ascii="Arial" w:cs="Arial" w:eastAsia="Arial" w:hAnsi="Arial"/>
          <w:b/>
          <w:bCs/>
          <w:i w:val="false"/>
          <w:iCs w:val="false"/>
          <w:color w:val="1A1A1A"/>
          <w:sz w:val="19"/>
          <w:szCs w:val="19"/>
        </w:rPr>
        <w:t xml:space="preserve">Câu 8 (2 điểm)</w:t>
      </w:r>
    </w:p>
    <w:p>
      <w:pPr>
        <w:keepNext w:val="false"/>
        <w:spacing w:after="20" w:before="0" w:line="264"/>
      </w:pPr>
      <w:r>
        <w:rPr>
          <w:rFonts w:ascii="Arial" w:cs="Arial" w:eastAsia="Arial" w:hAnsi="Arial"/>
          <w:b w:val="false"/>
          <w:bCs w:val="false"/>
          <w:i w:val="false"/>
          <w:iCs w:val="false"/>
          <w:color w:val="1A1A1A"/>
          <w:sz w:val="19"/>
          <w:szCs w:val="19"/>
        </w:rPr>
        <w:t xml:space="preserve">(Luyện tập 2, SGK tr.106) “Đoàn kết, đoàn kết, đại đoàn kết / Thành công, thành công, đại thành công” (Hồ Chí Minh). Em hiểu như thế nào về quan điểm trên? Nêu 2 dẫn chứng lịch sử để chứng minh.</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bCs/>
          <w:i w:val="false"/>
          <w:iCs w:val="false"/>
          <w:color w:val="1A1A1A"/>
          <w:sz w:val="19"/>
          <w:szCs w:val="19"/>
        </w:rPr>
        <w:t xml:space="preserve">Câu 9 (1 điểm)</w:t>
      </w:r>
    </w:p>
    <w:p>
      <w:pPr>
        <w:keepNext w:val="false"/>
        <w:spacing w:after="20" w:before="0" w:line="264"/>
      </w:pPr>
      <w:r>
        <w:rPr>
          <w:rFonts w:ascii="Arial" w:cs="Arial" w:eastAsia="Arial" w:hAnsi="Arial"/>
          <w:b w:val="false"/>
          <w:bCs w:val="false"/>
          <w:i w:val="false"/>
          <w:iCs w:val="false"/>
          <w:color w:val="1A1A1A"/>
          <w:sz w:val="19"/>
          <w:szCs w:val="19"/>
        </w:rPr>
        <w:t xml:space="preserve">(Vận dụng 1, SGK tr.106) Viết đoạn văn (khoảng 15 dòng) giới thiệu một di sản của đồng bào dân tộc thiểu số mà em thích nhất (di sản được UNESCO ghi danh, ghi nguồn).</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30" w:before="0" w:line="264"/>
      </w:pPr>
      <w:r>
        <w:rPr>
          <w:rFonts w:ascii="Arial" w:cs="Arial" w:eastAsia="Arial" w:hAnsi="Arial"/>
          <w:b/>
          <w:bCs/>
          <w:i w:val="false"/>
          <w:iCs w:val="false"/>
          <w:color w:val="1A1A1A"/>
          <w:sz w:val="19"/>
          <w:szCs w:val="19"/>
        </w:rPr>
        <w:t xml:space="preserve">Em tự đánh giá Phần III (khoanh vào mức em đạt):</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001"/>
        <w:gridCol w:w="2400"/>
        <w:gridCol w:w="2400"/>
        <w:gridCol w:w="2400"/>
      </w:tblGrid>
      <w:tr>
        <w:trPr>
          <w:cantSplit/>
          <w:tblHeader/>
        </w:trPr>
        <w:tc>
          <w:tcPr>
            <w:tcW w:type="dxa" w:w="300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Chưa đạt (0–2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Đạt (3–4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Tốt (5 đ)</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Nội dung kiến thức đúng, đủ, bám sách giáo khoa</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Thiếu hoặc sai nhiều ý chính</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ý chính, còn thiếu chi tiết</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đủ, có dẫn chứng từ bài học</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Lập luận, liên hệ thực tiễn</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Chưa có lí do hoặc liên hệ</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Có lí do/ ví dụ nhưng chưa rõ</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Lí do rõ ràng, ví dụ cụ thể, thuyết phục</w:t>
            </w:r>
          </w:p>
        </w:tc>
      </w:tr>
    </w:tbl>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551"/>
        <w:gridCol w:w="2551"/>
        <w:gridCol w:w="2551"/>
        <w:gridCol w:w="2551"/>
      </w:tblGrid>
      <w:tr>
        <w:trPr>
          <w:cantSplit/>
          <w:tblHeader/>
        </w:trPr>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 – Biết (4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 – Hiểu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III – Vận dụng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Tổng (10 đ)</w:t>
            </w:r>
          </w:p>
        </w:tc>
      </w:tr>
      <w:tr>
        <w:trPr>
          <w:cantSplit/>
          <w:tblHeader w:val="false"/>
        </w:trPr>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60" w:before="0" w:line="264"/>
      </w:pPr>
      <w:r>
        <w:rPr>
          <w:rFonts w:ascii="Arial" w:cs="Arial" w:eastAsia="Arial" w:hAnsi="Arial"/>
          <w:b w:val="false"/>
          <w:bCs w:val="false"/>
          <w:i/>
          <w:iCs/>
          <w:color w:val="1A1A1A"/>
          <w:sz w:val="19"/>
          <w:szCs w:val="19"/>
        </w:rPr>
        <w:t xml:space="preserve"/>
      </w:r>
    </w:p>
    <w:sectPr>
      <w:pgSz w:w="11906" w:h="16838" w:orient="portrait"/>
      <w:pgMar w:top="737" w:right="851" w:bottom="737" w:left="851"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2026-10-15T04:22:51.013Z</dcterms:created>
  <dcterms:modified xsi:type="dcterms:W3CDTF">2026-10-15T04:22:51.014Z</dcterms:modified>
</cp:coreProperties>
</file>

<file path=docProps/custom.xml><?xml version="1.0" encoding="utf-8"?>
<Properties xmlns="http://schemas.openxmlformats.org/officeDocument/2006/custom-properties" xmlns:vt="http://schemas.openxmlformats.org/officeDocument/2006/docPropsVTypes"/>
</file>